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https://regeneratemasterclass.byhealthmeans.com/?idev_id=32997</w:t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highlight w:val="white"/>
          <w:rtl w:val="0"/>
        </w:rPr>
        <w:t xml:space="preserve">R</w:t>
      </w:r>
      <w:r w:rsidDel="00000000" w:rsidR="00000000" w:rsidRPr="00000000">
        <w:rPr>
          <w:b w:val="1"/>
          <w:highlight w:val="white"/>
          <w:rtl w:val="0"/>
        </w:rPr>
        <w:t xml:space="preserve">egistration for the Regenerate Yourself Masterclass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highlight w:val="white"/>
          <w:rtl w:val="0"/>
        </w:rPr>
        <w:t xml:space="preserve">Radical resilience, not disease, is your body’s destiny!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  <w:t xml:space="preserve">Radical resilience, not disease, is your body’s destiny!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  <w:t xml:space="preserve">With accelerated aging, chronic disease and a growing sense of depletion having reached epidemic proportions, modern medicine and human health are at a critical crossroads. The truth is that YOU, and not your genes, are in control of your health and wellness destiny.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  <w:t xml:space="preserve">Encoded within every tissue of your body is the ability to regenerate — mechanisms that provide you with the right to a life of joy and vitality.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  <w:t xml:space="preserve">By listening to and trusting the innate intelligence of our bodies, we can all look and feel healthier, stave off life-threatening chronic diseases and strive towards living vibrant long lives.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Join us at this masterclass to activate your body’s natural resilience by learning: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3.33333333333326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Fascinating new science of “food as information”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3.33333333333326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How to use spices, common foods and culinary techniques as “medicine”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3.33333333333326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Facts about cancer and heart disease screening (and prevention!)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3.33333333333326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How your body extracts energy from sources other than food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3.33333333333326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To reverse the most common forms of degeneration (with food!)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3.33333333333326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Regenerative, simple fitness practices with maximized effects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3.33333333333326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How to sort through conflicting, out-of-date dietary recommendations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3.33333333333326" w:lineRule="auto"/>
        <w:ind w:left="108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And so much more!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b w:val="1"/>
          <w:color w:val="ff9d31"/>
        </w:rPr>
      </w:pPr>
      <w:r w:rsidDel="00000000" w:rsidR="00000000" w:rsidRPr="00000000">
        <w:rPr>
          <w:b w:val="1"/>
          <w:rtl w:val="0"/>
        </w:rPr>
        <w:t xml:space="preserve">—&gt;&gt;</w:t>
      </w:r>
      <w:hyperlink r:id="rId10">
        <w:r w:rsidDel="00000000" w:rsidR="00000000" w:rsidRPr="00000000">
          <w:rPr>
            <w:b w:val="1"/>
            <w:color w:val="ff9d31"/>
            <w:u w:val="single"/>
            <w:rtl w:val="0"/>
          </w:rPr>
          <w:t xml:space="preserve">Unlock radical resiliency when you attend Sayer Ji’s complimentary, online masterclass!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  <w:t xml:space="preserve">Be sure to mark your calendar for Nov. 28 – Dec. 4, 2022!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Why attend this important health event?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  <w:t xml:space="preserve">During this epic, 7-part masterclass, you’ll learn cutting-edge research that will open your eyes to having full control of your health destiny…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… for renewed vitality, energy and joy that are 100% your birthright.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  <w:t xml:space="preserve">You’ll learn how revolutionary new developments in biology can be used to help prevent and manage the most common health afflictions of our day: cancer, heart disease, neurodegenerative diseases and metabolic syndrome.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  <w:t xml:space="preserve">Antiquated thinking and scientific dogma have long obstructed the true understanding of our innate untapped potential for self-regeneration and radical healing. When you learn instead to implement nature’s tools of resilience, biological time is NOT a downward spiral and chronic illness is NOT inevitable.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  <w:t xml:space="preserve">Yes, you truly have the means to get started on better health today!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b w:val="1"/>
          <w:color w:val="ff9d31"/>
        </w:rPr>
      </w:pPr>
      <w:r w:rsidDel="00000000" w:rsidR="00000000" w:rsidRPr="00000000">
        <w:rPr>
          <w:b w:val="1"/>
          <w:rtl w:val="0"/>
        </w:rPr>
        <w:t xml:space="preserve">—&gt;&gt;</w:t>
      </w:r>
      <w:hyperlink r:id="rId11">
        <w:r w:rsidDel="00000000" w:rsidR="00000000" w:rsidRPr="00000000">
          <w:rPr>
            <w:b w:val="1"/>
            <w:color w:val="ff9d31"/>
            <w:u w:val="single"/>
            <w:rtl w:val="0"/>
          </w:rPr>
          <w:t xml:space="preserve">I’ll see you online at the Regenerate Yourself Masterclass when you register now!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highlight w:val="white"/>
        </w:rPr>
      </w:pPr>
      <w:r w:rsidDel="00000000" w:rsidR="00000000" w:rsidRPr="00000000">
        <w:rPr>
          <w:rtl w:val="0"/>
        </w:rPr>
        <w:t xml:space="preserve">P.S. </w:t>
      </w:r>
      <w:hyperlink r:id="rId12">
        <w:r w:rsidDel="00000000" w:rsidR="00000000" w:rsidRPr="00000000">
          <w:rPr>
            <w:b w:val="1"/>
            <w:color w:val="ff9d31"/>
            <w:u w:val="single"/>
            <w:rtl w:val="0"/>
          </w:rPr>
          <w:t xml:space="preserve">When you register for the Regenerate Yourself Masterclass</w:t>
        </w:r>
      </w:hyperlink>
      <w:r w:rsidDel="00000000" w:rsidR="00000000" w:rsidRPr="00000000">
        <w:rPr>
          <w:rtl w:val="0"/>
        </w:rPr>
        <w:t xml:space="preserve">, you’ll also unlock early-access interviews, complimentary guides and helpful eBooks about living your most resilient life!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regeneratemasterclass.byhealthmeans.com/?idev_id=32997" TargetMode="External"/><Relationship Id="rId10" Type="http://schemas.openxmlformats.org/officeDocument/2006/relationships/hyperlink" Target="https://regeneratemasterclass.byhealthmeans.com/?idev_id=32997" TargetMode="External"/><Relationship Id="rId12" Type="http://schemas.openxmlformats.org/officeDocument/2006/relationships/hyperlink" Target="https://regeneratemasterclass.byhealthmeans.com/?idev_id=32997" TargetMode="Externa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